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ジョシュ　ジャクソン</w:t>
      </w:r>
    </w:p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日本語</w:t>
      </w:r>
      <w:r>
        <w:rPr>
          <w:rFonts w:ascii="Times New Roman"/>
          <w:sz w:val="24"/>
          <w:szCs w:val="24"/>
          <w:rtl w:val="0"/>
          <w:lang w:val="en-US"/>
        </w:rPr>
        <w:t>302</w:t>
      </w:r>
    </w:p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スクリプト</w:t>
      </w:r>
    </w:p>
    <w:p>
      <w:pPr>
        <w:pStyle w:val="Body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＜スライド１　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タイトル・ページ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こんにちは！僕は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ジョシュ・ジャクソン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と申します。どうぞよろしくお願いします。今日は日本とアメリカの国歌の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\o\ad(\s\up12(ひかく),比較)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について話します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スライド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２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（概要＝アウトライン）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ごらんのような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\o\ad(\s\up12(じゅんばん),順番)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でおはなしします。</w:t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バックグランド</w:t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\o\ad(\s\up12(こっき),国旗)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との関係</w:t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国歌とマナー</w:t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\o\ad(\s\up12(へんか),変化)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\o\ad(\s\up12(たいおう),対応)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\o\ad(\s\up12(けつろん),結論)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3"/>
        </w:numPr>
        <w:spacing w:line="360" w:lineRule="auto"/>
        <w:ind w:left="101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\o\ad(\s\up12(さんこう),参考)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\o\ad(\s\up12(ぶんけん),文献)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スライド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３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（バックグランド）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\o\ad(\s\up12(けんきゅう),研究)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\o\ad(\s\up12(はいけい),背景)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では、日本とアメリカの国歌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歴史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と面白い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\o\ad(\s\up12(じじつ),事実)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日本の国歌は君が代です。１８９３から１９４５まで君が代は大日本帝国の国歌だった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１９９９から今まで日本国の国歌でありいます。１０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\o\ad(\s\up12(せいき),世紀)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「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\o\ad(\s\up12(こきん),古今)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\o\ad(\s\up12(わか),和歌)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\o\ad(\s\up12(しゅう),集)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」のなかで書きました。１８８０で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\o\ad(\s\up12(はやし),林)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\o\ad(\s\up12(ひろもり),広守)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の音楽があげました。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アメリカの国歌は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\o\ad(\s\up12(せいじょうき),星条旗)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です。１９３１で国歌になりました。</w:t>
      </w:r>
      <w:r>
        <w:rPr>
          <w:rFonts w:eastAsia="Times New Roman" w:hint="eastAsia"/>
          <w:sz w:val="24"/>
          <w:szCs w:val="24"/>
          <w:rtl w:val="0"/>
        </w:rPr>
        <w:t>１８１４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フランシス・スコット・キー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\o\ad(\s\up12(さっか),作歌)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が書く、すると</w:t>
      </w:r>
      <w:r>
        <w:rPr>
          <w:rFonts w:eastAsia="Times New Roman" w:hint="eastAsia"/>
          <w:sz w:val="24"/>
          <w:szCs w:val="24"/>
          <w:rtl w:val="0"/>
        </w:rPr>
        <w:t>１７８０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ジョン・スタフォード・スミス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の音楽と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\o\ad(\s\up12(く),加)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わりました。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スライド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４（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国旗との関係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）＞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１９９９、日本で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\o\ad(\s\up12(こっき),国旗)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\o\ad(\s\up12(および),及び)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\o\ad(\s\up12(こっか),国歌)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\o\ad(\s\up12(に),に)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\o\ad(\s\up12(かんする),関する)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\o\ad(\s\up12(ほうりつ),法律)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が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\o\ad(\s\up12(ひじゅん),批准)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でした。「</w:t>
      </w:r>
      <w:r>
        <w:rPr>
          <w:rFonts w:eastAsia="Times New Roman" w:hint="eastAsia"/>
          <w:sz w:val="24"/>
          <w:szCs w:val="24"/>
          <w:rtl w:val="0"/>
        </w:rPr>
        <w:t>第</w:t>
      </w:r>
      <w:r>
        <w:rPr>
          <w:rFonts w:ascii="Times New Roman"/>
          <w:sz w:val="24"/>
          <w:szCs w:val="24"/>
          <w:rtl w:val="0"/>
        </w:rPr>
        <w:t>1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\o\ad(\s\up12(じょう),条)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、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\o\ad(\s\up12(こっき),国旗)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は、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\o\ad(\s\up12(にっしょう),日章)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\o\ad(\s\up12(き),旗)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とする。第</w:t>
      </w:r>
      <w:r>
        <w:rPr>
          <w:rFonts w:ascii="Times New Roman"/>
          <w:sz w:val="24"/>
          <w:szCs w:val="24"/>
          <w:rtl w:val="0"/>
        </w:rPr>
        <w:t>2</w:t>
      </w:r>
      <w:r>
        <w:rPr>
          <w:rFonts w:eastAsia="Times New Roman" w:hint="eastAsia"/>
          <w:sz w:val="24"/>
          <w:szCs w:val="24"/>
          <w:rtl w:val="0"/>
          <w:lang w:val="zh-CN" w:eastAsia="zh-CN"/>
        </w:rPr>
        <w:t>条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、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国歌は、君が代とする。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」この法律の中では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君が代の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\o\ad(\s\up12(かし),歌詞)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\o\ad(\s\up12(がっきょく),楽曲)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や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\o\ad(\s\up12(にっしょう),日章)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\o\ad(\s\up12(き),旗)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\o\ad(\s\up12(ぐたい),具体)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\o\ad(\s\up12(まと),的)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な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\o\ad(\s\up12(けいじょう),形状)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である。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アメリカの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\o\ad(\s\up12(かんけい),関係)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について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国歌の名前は国旗の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\o\ad(\s\up12(いみょう),異名)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です。その上、国歌のテーマは</w:t>
      </w:r>
      <w:r>
        <w:rPr>
          <w:rFonts w:eastAsia="Times New Roman" w:hint="eastAsia"/>
          <w:sz w:val="24"/>
          <w:szCs w:val="24"/>
          <w:rtl w:val="0"/>
          <w:lang w:val="zh-CN" w:eastAsia="zh-CN"/>
        </w:rPr>
        <w:t>国旗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は何でもしまいましたが、</w:t>
      </w:r>
      <w:r>
        <w:rPr>
          <w:rFonts w:eastAsia="Times New Roman" w:hint="eastAsia"/>
          <w:sz w:val="24"/>
          <w:szCs w:val="24"/>
          <w:rtl w:val="0"/>
          <w:lang w:val="zh-CN" w:eastAsia="zh-CN"/>
        </w:rPr>
        <w:t>国旗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が上げていました。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＜スライド５（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国歌とマナー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）＞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アメリカで国歌について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\o\ad(\s\up12(こくほう),国法)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があります。皆んなさんがたってと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国旗に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\o\ad(\s\up12(たい),対)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します。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\o\ad(\s\up12(ぼうし),帽子)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を脱ぐ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って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右手が心の上に置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きます。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軍人が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\o\ad(\s\up12(けいれい),敬礼)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をします。こっかを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聞きながら立てなければ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なりません。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日本では国法がありません。しかし一般的に皆んなさんが一緒に歌います。でも色んな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歌いたくない人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</w:t>
      </w:r>
      <w:r>
        <w:rPr>
          <w:rFonts w:eastAsia="Times New Roman" w:hint="eastAsia"/>
          <w:sz w:val="24"/>
          <w:szCs w:val="24"/>
          <w:rtl w:val="0"/>
          <w:lang w:val="zh-TW" w:eastAsia="zh-TW"/>
        </w:rPr>
        <w:t>問題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が作ります。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＜スライド６（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変化の対応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）＞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１９６９の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ウッドストック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ジミ・ヘンドリックス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は自分の国歌の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\o\ad(\s\up12(えんしゅつ),演出)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をしました。１９９９で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\o\ad(\s\up12(いまわの),忌野)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\o\ad(\s\up12(きよしろう),清志郎)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は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自分の国歌の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\o\ad(\s\up12(えんしゅつ),演出)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をしました。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その二つの出場から国民がだいたい同じような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\o\ad(\s\up12(こた),答)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えました。皆んなはこの国歌の演出が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\o\ad(\s\up12(ぶれい),無礼)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だ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と思いました。この問題演出を見てみましょう。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スライド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７</w:t>
      </w:r>
      <w:r>
        <w:rPr>
          <w:rFonts w:eastAsia="Times New Roman" w:hint="eastAsia"/>
          <w:sz w:val="24"/>
          <w:szCs w:val="24"/>
          <w:rtl w:val="0"/>
          <w:lang w:val="zh-TW" w:eastAsia="zh-TW"/>
        </w:rPr>
        <w:t>（結論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）＞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　この二の国歌が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\o\ad(\s\up12(ぶだん),武断)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\o\ad(\s\up12(まと),的)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な意味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を持っています。しかし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日本は武断的な歴史を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\o\ad(\s\up12(はな),離)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れたい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。その間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アメリカは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\o\ad(\s\up12(ほこ),誇)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らしい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です。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EQ \* jc2 \* "Font:TimesNewRomanPSMT" \* hps12 \o\ad(\s\up12(けつろん),結論)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にとして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暦技が面白い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だと思います。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eastAsia="Times New Roman" w:hint="eastAsia"/>
          <w:sz w:val="24"/>
          <w:szCs w:val="24"/>
          <w:rtl w:val="0"/>
          <w:lang w:val="ja-JP" w:eastAsia="ja-JP"/>
        </w:rPr>
        <w:t>＜スライド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８（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参考文献</w:t>
      </w:r>
      <w:r>
        <w:rPr>
          <w:rFonts w:eastAsia="Times New Roman" w:hint="eastAsia"/>
          <w:sz w:val="24"/>
          <w:szCs w:val="24"/>
          <w:rtl w:val="0"/>
          <w:lang w:val="ja-JP" w:eastAsia="ja-JP"/>
        </w:rPr>
        <w:t>）＞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"Flag of Japan." </w:t>
      </w:r>
      <w:r>
        <w:rPr>
          <w:rFonts w:ascii="Times New Roman"/>
          <w:i w:val="1"/>
          <w:iCs w:val="1"/>
          <w:sz w:val="24"/>
          <w:szCs w:val="24"/>
          <w:rtl w:val="0"/>
        </w:rPr>
        <w:t>Wikipedia</w:t>
      </w:r>
      <w:r>
        <w:rPr>
          <w:rFonts w:ascii="Times New Roman"/>
          <w:sz w:val="24"/>
          <w:szCs w:val="24"/>
          <w:rtl w:val="0"/>
        </w:rPr>
        <w:t>. Wikimedia Foundation, 12 Nov. 2014. Web. 11 Dec. 2014.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"Flag of the United States." </w:t>
      </w:r>
      <w:r>
        <w:rPr>
          <w:rFonts w:ascii="Times New Roman"/>
          <w:i w:val="1"/>
          <w:iCs w:val="1"/>
          <w:sz w:val="24"/>
          <w:szCs w:val="24"/>
          <w:rtl w:val="0"/>
        </w:rPr>
        <w:t>Wikipedia</w:t>
      </w:r>
      <w:r>
        <w:rPr>
          <w:rFonts w:ascii="Times New Roman"/>
          <w:sz w:val="24"/>
          <w:szCs w:val="24"/>
          <w:rtl w:val="0"/>
          <w:lang w:val="en-US"/>
        </w:rPr>
        <w:t>. Wikimedia Foundation, 12 Aug. 2014. Web. 09 Dec. 2014.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s-ES_tradnl"/>
        </w:rPr>
        <w:t xml:space="preserve">"Kimigayo." </w:t>
      </w:r>
      <w:r>
        <w:rPr>
          <w:rFonts w:ascii="Times New Roman"/>
          <w:i w:val="1"/>
          <w:iCs w:val="1"/>
          <w:sz w:val="24"/>
          <w:szCs w:val="24"/>
          <w:rtl w:val="0"/>
        </w:rPr>
        <w:t>Wikipedia</w:t>
      </w:r>
      <w:r>
        <w:rPr>
          <w:rFonts w:ascii="Times New Roman"/>
          <w:sz w:val="24"/>
          <w:szCs w:val="24"/>
          <w:rtl w:val="0"/>
        </w:rPr>
        <w:t>. Wikimedia Foundation, n.d. Web. 11 Dec. 2014.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National anthem. (2014, Jan 15). </w:t>
      </w:r>
      <w:r>
        <w:rPr>
          <w:rFonts w:ascii="Times New Roman"/>
          <w:i w:val="1"/>
          <w:iCs w:val="1"/>
          <w:sz w:val="24"/>
          <w:szCs w:val="24"/>
          <w:rtl w:val="0"/>
        </w:rPr>
        <w:t>Capital</w:t>
      </w:r>
      <w:r>
        <w:rPr>
          <w:rFonts w:ascii="Times New Roman"/>
          <w:sz w:val="24"/>
          <w:szCs w:val="24"/>
          <w:rtl w:val="0"/>
          <w:lang w:val="en-US"/>
        </w:rPr>
        <w:t xml:space="preserve"> Retrieved from </w:t>
      </w: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http://search.proquest.com/</w:t>
        </w:r>
      </w:hyperlink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docview/1477816939?accountid=10355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"The Star-Spangled Banner." </w:t>
      </w:r>
      <w:r>
        <w:rPr>
          <w:rFonts w:ascii="Times New Roman"/>
          <w:i w:val="1"/>
          <w:iCs w:val="1"/>
          <w:sz w:val="24"/>
          <w:szCs w:val="24"/>
          <w:rtl w:val="0"/>
        </w:rPr>
        <w:t>Wikipedia</w:t>
      </w:r>
      <w:r>
        <w:rPr>
          <w:rFonts w:ascii="Times New Roman"/>
          <w:sz w:val="24"/>
          <w:szCs w:val="24"/>
          <w:rtl w:val="0"/>
        </w:rPr>
        <w:t>. Wikimedia Foundation, n.d. Web. 11 Dec. 2014.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Watts, J. (1999, Sep 29). Japanese reject punk anthem.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 National Post</w:t>
      </w:r>
      <w:r>
        <w:rPr>
          <w:rFonts w:ascii="Times New Roman"/>
          <w:sz w:val="24"/>
          <w:szCs w:val="24"/>
          <w:rtl w:val="0"/>
          <w:lang w:val="en-US"/>
        </w:rPr>
        <w:t xml:space="preserve"> Retrieved from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/>
          <w:sz w:val="24"/>
          <w:szCs w:val="24"/>
          <w:rtl w:val="0"/>
          <w:lang w:val="en-US"/>
        </w:rPr>
        <w:t>http://search.proquest.com/docview/329590993?accountid=10355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1"/>
          <w:tab w:val="clear" w:pos="0"/>
        </w:tabs>
        <w:ind w:left="101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202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504"/>
          <w:tab w:val="clear" w:pos="0"/>
        </w:tabs>
        <w:ind w:left="303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706"/>
          <w:tab w:val="clear" w:pos="0"/>
        </w:tabs>
        <w:ind w:left="403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908"/>
          <w:tab w:val="clear" w:pos="0"/>
        </w:tabs>
        <w:ind w:left="504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1109"/>
          <w:tab w:val="clear" w:pos="0"/>
        </w:tabs>
        <w:ind w:left="605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1311"/>
          <w:tab w:val="clear" w:pos="0"/>
        </w:tabs>
        <w:ind w:left="706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1513"/>
          <w:tab w:val="clear" w:pos="0"/>
        </w:tabs>
        <w:ind w:left="807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1714"/>
          <w:tab w:val="clear" w:pos="0"/>
        </w:tabs>
        <w:ind w:left="908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01"/>
          <w:tab w:val="clear" w:pos="0"/>
        </w:tabs>
        <w:ind w:left="101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1."/>
      <w:lvlJc w:val="left"/>
      <w:pPr>
        <w:tabs>
          <w:tab w:val="num" w:pos="303"/>
          <w:tab w:val="clear" w:pos="0"/>
        </w:tabs>
        <w:ind w:left="202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1."/>
      <w:lvlJc w:val="left"/>
      <w:pPr>
        <w:tabs>
          <w:tab w:val="num" w:pos="504"/>
          <w:tab w:val="clear" w:pos="0"/>
        </w:tabs>
        <w:ind w:left="303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1."/>
      <w:lvlJc w:val="left"/>
      <w:pPr>
        <w:tabs>
          <w:tab w:val="num" w:pos="706"/>
          <w:tab w:val="clear" w:pos="0"/>
        </w:tabs>
        <w:ind w:left="403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1."/>
      <w:lvlJc w:val="left"/>
      <w:pPr>
        <w:tabs>
          <w:tab w:val="num" w:pos="908"/>
          <w:tab w:val="clear" w:pos="0"/>
        </w:tabs>
        <w:ind w:left="504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1."/>
      <w:lvlJc w:val="left"/>
      <w:pPr>
        <w:tabs>
          <w:tab w:val="num" w:pos="1109"/>
          <w:tab w:val="clear" w:pos="0"/>
        </w:tabs>
        <w:ind w:left="605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1."/>
      <w:lvlJc w:val="left"/>
      <w:pPr>
        <w:tabs>
          <w:tab w:val="num" w:pos="1311"/>
          <w:tab w:val="clear" w:pos="0"/>
        </w:tabs>
        <w:ind w:left="706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1."/>
      <w:lvlJc w:val="left"/>
      <w:pPr>
        <w:tabs>
          <w:tab w:val="num" w:pos="1513"/>
          <w:tab w:val="clear" w:pos="0"/>
        </w:tabs>
        <w:ind w:left="807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1."/>
      <w:lvlJc w:val="left"/>
      <w:pPr>
        <w:tabs>
          <w:tab w:val="num" w:pos="1714"/>
          <w:tab w:val="clear" w:pos="0"/>
        </w:tabs>
        <w:ind w:left="908" w:hanging="101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search.proquest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